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9A76" w14:textId="40664A49" w:rsidR="00D51539" w:rsidRPr="00E132C8" w:rsidRDefault="00D51539" w:rsidP="00D51539">
      <w:pPr>
        <w:jc w:val="center"/>
        <w:rPr>
          <w:rFonts w:ascii="Garamond" w:hAnsi="Garamond" w:cs="Times New Roman"/>
          <w:b/>
          <w:bCs/>
          <w:i/>
          <w:iCs/>
        </w:rPr>
      </w:pPr>
      <w:r w:rsidRPr="00E132C8">
        <w:rPr>
          <w:rFonts w:ascii="Garamond" w:hAnsi="Garamond" w:cs="Times New Roman"/>
          <w:b/>
          <w:bCs/>
          <w:i/>
          <w:iCs/>
        </w:rPr>
        <w:t>CURRICULUM VITAE</w:t>
      </w:r>
    </w:p>
    <w:p w14:paraId="43A4CE80" w14:textId="77777777" w:rsidR="00D51539" w:rsidRPr="00E132C8" w:rsidRDefault="00D51539" w:rsidP="00D51539">
      <w:pPr>
        <w:jc w:val="center"/>
        <w:rPr>
          <w:rFonts w:ascii="Garamond" w:hAnsi="Garamond" w:cs="Times New Roman"/>
        </w:rPr>
      </w:pPr>
    </w:p>
    <w:p w14:paraId="12726085" w14:textId="77777777" w:rsidR="00D51539" w:rsidRPr="00E132C8" w:rsidRDefault="00D51539" w:rsidP="00D51539">
      <w:pPr>
        <w:jc w:val="center"/>
        <w:rPr>
          <w:rFonts w:ascii="Garamond" w:hAnsi="Garamond" w:cs="Times New Roman"/>
          <w:b/>
          <w:bCs/>
        </w:rPr>
      </w:pPr>
      <w:r w:rsidRPr="00E132C8">
        <w:rPr>
          <w:rFonts w:ascii="Garamond" w:hAnsi="Garamond" w:cs="Times New Roman"/>
          <w:b/>
          <w:bCs/>
        </w:rPr>
        <w:t>Paul DUCHESNE</w:t>
      </w:r>
    </w:p>
    <w:p w14:paraId="48ED907A" w14:textId="2C8CD58D" w:rsidR="00D51539" w:rsidRPr="00E132C8" w:rsidRDefault="00EC5757" w:rsidP="00D51539">
      <w:pPr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Doctorant, Droit </w:t>
      </w:r>
      <w:r w:rsidR="00323F8C">
        <w:rPr>
          <w:rFonts w:ascii="Garamond" w:hAnsi="Garamond" w:cs="Times New Roman"/>
        </w:rPr>
        <w:t>de la santé,</w:t>
      </w:r>
    </w:p>
    <w:p w14:paraId="5CCC8112" w14:textId="24955E92" w:rsidR="00D51539" w:rsidRPr="00E132C8" w:rsidRDefault="00D51539" w:rsidP="00D51539">
      <w:pPr>
        <w:jc w:val="center"/>
        <w:rPr>
          <w:rFonts w:ascii="Garamond" w:hAnsi="Garamond" w:cs="Times New Roman"/>
        </w:rPr>
      </w:pPr>
      <w:r w:rsidRPr="00E132C8">
        <w:rPr>
          <w:rFonts w:ascii="Garamond" w:hAnsi="Garamond" w:cs="Times New Roman"/>
        </w:rPr>
        <w:t>Université catholique de Lille, Faculté libre de Droit</w:t>
      </w:r>
      <w:r w:rsidR="00323F8C">
        <w:rPr>
          <w:rFonts w:ascii="Garamond" w:hAnsi="Garamond" w:cs="Times New Roman"/>
        </w:rPr>
        <w:t>.</w:t>
      </w:r>
    </w:p>
    <w:p w14:paraId="2C8066D5" w14:textId="77777777" w:rsidR="00D51539" w:rsidRPr="00E132C8" w:rsidRDefault="00D51539" w:rsidP="00D51539">
      <w:pPr>
        <w:jc w:val="center"/>
        <w:rPr>
          <w:rFonts w:ascii="Garamond" w:hAnsi="Garamond" w:cs="Times New Roman"/>
        </w:rPr>
      </w:pPr>
    </w:p>
    <w:p w14:paraId="54F5C44E" w14:textId="7210D8D7" w:rsidR="00D51539" w:rsidRPr="00E132C8" w:rsidRDefault="00D51539" w:rsidP="00D51539">
      <w:pPr>
        <w:jc w:val="center"/>
        <w:rPr>
          <w:rFonts w:ascii="Garamond" w:hAnsi="Garamond" w:cs="Times New Roman"/>
          <w:i/>
          <w:iCs/>
        </w:rPr>
      </w:pPr>
      <w:r w:rsidRPr="00E132C8">
        <w:rPr>
          <w:rFonts w:ascii="Garamond" w:hAnsi="Garamond" w:cs="Times New Roman"/>
          <w:i/>
          <w:iCs/>
        </w:rPr>
        <w:t xml:space="preserve">Membre du </w:t>
      </w:r>
      <w:r w:rsidR="00C47004">
        <w:rPr>
          <w:rFonts w:ascii="Garamond" w:hAnsi="Garamond" w:cs="Times New Roman"/>
          <w:i/>
          <w:iCs/>
        </w:rPr>
        <w:t>C</w:t>
      </w:r>
      <w:r w:rsidRPr="00E132C8">
        <w:rPr>
          <w:rFonts w:ascii="Garamond" w:hAnsi="Garamond" w:cs="Times New Roman"/>
          <w:i/>
          <w:iCs/>
        </w:rPr>
        <w:t xml:space="preserve">entre de </w:t>
      </w:r>
      <w:r w:rsidR="00C47004">
        <w:rPr>
          <w:rFonts w:ascii="Garamond" w:hAnsi="Garamond" w:cs="Times New Roman"/>
          <w:i/>
          <w:iCs/>
        </w:rPr>
        <w:t>r</w:t>
      </w:r>
      <w:r w:rsidRPr="00E132C8">
        <w:rPr>
          <w:rFonts w:ascii="Garamond" w:hAnsi="Garamond" w:cs="Times New Roman"/>
          <w:i/>
          <w:iCs/>
        </w:rPr>
        <w:t>echerche entre le</w:t>
      </w:r>
      <w:r w:rsidR="00C47004">
        <w:rPr>
          <w:rFonts w:ascii="Garamond" w:hAnsi="Garamond" w:cs="Times New Roman"/>
          <w:i/>
          <w:iCs/>
        </w:rPr>
        <w:t>s relations entre les r</w:t>
      </w:r>
      <w:r w:rsidRPr="00E132C8">
        <w:rPr>
          <w:rFonts w:ascii="Garamond" w:hAnsi="Garamond" w:cs="Times New Roman"/>
          <w:i/>
          <w:iCs/>
        </w:rPr>
        <w:t>isque</w:t>
      </w:r>
      <w:r w:rsidR="00C47004">
        <w:rPr>
          <w:rFonts w:ascii="Garamond" w:hAnsi="Garamond" w:cs="Times New Roman"/>
          <w:i/>
          <w:iCs/>
        </w:rPr>
        <w:t>s</w:t>
      </w:r>
      <w:r w:rsidRPr="00E132C8">
        <w:rPr>
          <w:rFonts w:ascii="Garamond" w:hAnsi="Garamond" w:cs="Times New Roman"/>
          <w:i/>
          <w:iCs/>
        </w:rPr>
        <w:t xml:space="preserve"> et le Droit (C3RD)</w:t>
      </w:r>
      <w:r w:rsidR="00EC5757">
        <w:rPr>
          <w:rFonts w:ascii="Garamond" w:hAnsi="Garamond" w:cs="Times New Roman"/>
          <w:i/>
          <w:iCs/>
        </w:rPr>
        <w:t> ;</w:t>
      </w:r>
    </w:p>
    <w:p w14:paraId="72546B85" w14:textId="571F8C50" w:rsidR="00016B2C" w:rsidRPr="00E132C8" w:rsidRDefault="00905804" w:rsidP="00D51539">
      <w:pPr>
        <w:spacing w:line="276" w:lineRule="auto"/>
        <w:jc w:val="center"/>
        <w:rPr>
          <w:rFonts w:ascii="Garamond" w:hAnsi="Garamond" w:cs="Times New Roman"/>
        </w:rPr>
      </w:pPr>
      <w:hyperlink r:id="rId6" w:history="1">
        <w:r w:rsidRPr="00435347">
          <w:rPr>
            <w:rStyle w:val="Lienhypertexte"/>
            <w:rFonts w:ascii="Garamond" w:hAnsi="Garamond" w:cs="Times New Roman"/>
            <w:i/>
            <w:iCs/>
          </w:rPr>
          <w:t>paul.duchesne</w:t>
        </w:r>
        <w:r w:rsidRPr="00435347">
          <w:rPr>
            <w:rStyle w:val="Lienhypertexte"/>
            <w:rFonts w:ascii="Times New Roman" w:hAnsi="Times New Roman" w:cs="Times New Roman"/>
            <w:i/>
            <w:iCs/>
          </w:rPr>
          <w:t>@</w:t>
        </w:r>
        <w:r w:rsidRPr="00435347">
          <w:rPr>
            <w:rStyle w:val="Lienhypertexte"/>
            <w:rFonts w:ascii="Garamond" w:hAnsi="Garamond" w:cs="Times New Roman"/>
            <w:i/>
            <w:iCs/>
          </w:rPr>
          <w:t>univ-catholille.fr</w:t>
        </w:r>
      </w:hyperlink>
    </w:p>
    <w:p w14:paraId="47A02D66" w14:textId="77777777" w:rsidR="00016B2C" w:rsidRPr="00E132C8" w:rsidRDefault="00016B2C" w:rsidP="00016B2C">
      <w:pPr>
        <w:spacing w:line="276" w:lineRule="auto"/>
        <w:rPr>
          <w:rFonts w:ascii="Garamond" w:hAnsi="Garamond" w:cs="Times New Roman"/>
        </w:rPr>
      </w:pPr>
    </w:p>
    <w:p w14:paraId="50F26C9E" w14:textId="1072189E" w:rsidR="00016B2C" w:rsidRPr="00E132C8" w:rsidRDefault="00D51539" w:rsidP="008A48D9">
      <w:pPr>
        <w:pBdr>
          <w:bottom w:val="single" w:sz="4" w:space="1" w:color="auto"/>
        </w:pBdr>
        <w:spacing w:line="276" w:lineRule="auto"/>
        <w:rPr>
          <w:rFonts w:ascii="Garamond" w:hAnsi="Garamond" w:cs="Times New Roman"/>
          <w:b/>
          <w:bCs/>
        </w:rPr>
      </w:pPr>
      <w:r w:rsidRPr="00E132C8">
        <w:rPr>
          <w:rFonts w:ascii="Garamond" w:hAnsi="Garamond" w:cs="Times New Roman"/>
          <w:b/>
          <w:bCs/>
        </w:rPr>
        <w:t>CURSUS UNIVERSITAIRE</w:t>
      </w:r>
    </w:p>
    <w:p w14:paraId="60A899B7" w14:textId="77777777" w:rsidR="008A48D9" w:rsidRPr="00E132C8" w:rsidRDefault="008A48D9" w:rsidP="00D51539">
      <w:pPr>
        <w:spacing w:line="276" w:lineRule="auto"/>
        <w:rPr>
          <w:rFonts w:ascii="Garamond" w:hAnsi="Garamond" w:cs="Times New Roman"/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D51539" w:rsidRPr="00E132C8" w14:paraId="2FE875A6" w14:textId="77777777" w:rsidTr="00A94997">
        <w:tc>
          <w:tcPr>
            <w:tcW w:w="1843" w:type="dxa"/>
          </w:tcPr>
          <w:p w14:paraId="5BC1DD7C" w14:textId="54FF6882" w:rsidR="00517399" w:rsidRPr="00517399" w:rsidRDefault="00D51539" w:rsidP="009430FC">
            <w:pPr>
              <w:spacing w:line="276" w:lineRule="auto"/>
              <w:ind w:right="173"/>
              <w:rPr>
                <w:rFonts w:ascii="Garamond" w:hAnsi="Garamond" w:cs="Times New Roman"/>
                <w:i/>
                <w:iCs/>
                <w:sz w:val="22"/>
                <w:szCs w:val="22"/>
              </w:rPr>
            </w:pPr>
            <w:r w:rsidRPr="00784392">
              <w:rPr>
                <w:rFonts w:ascii="Garamond" w:hAnsi="Garamond" w:cs="Times New Roman"/>
                <w:sz w:val="22"/>
                <w:szCs w:val="22"/>
              </w:rPr>
              <w:t xml:space="preserve">2024 </w:t>
            </w:r>
            <w:r w:rsidR="00517399">
              <w:rPr>
                <w:rFonts w:ascii="Garamond" w:hAnsi="Garamond" w:cs="Times New Roman"/>
                <w:sz w:val="22"/>
                <w:szCs w:val="22"/>
              </w:rPr>
              <w:t>–</w:t>
            </w:r>
            <w:r w:rsidRPr="00784392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="00517399" w:rsidRPr="00517399">
              <w:rPr>
                <w:rFonts w:ascii="Garamond" w:hAnsi="Garamond" w:cs="Times New Roman"/>
                <w:i/>
                <w:iCs/>
                <w:sz w:val="22"/>
                <w:szCs w:val="22"/>
              </w:rPr>
              <w:t>en cours</w:t>
            </w:r>
          </w:p>
        </w:tc>
        <w:tc>
          <w:tcPr>
            <w:tcW w:w="7219" w:type="dxa"/>
          </w:tcPr>
          <w:p w14:paraId="442E4690" w14:textId="48B28493" w:rsidR="00D51539" w:rsidRPr="003A5F32" w:rsidRDefault="00D5153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  <w:b/>
                <w:bCs/>
              </w:rPr>
            </w:pPr>
            <w:r w:rsidRPr="003A5F32">
              <w:rPr>
                <w:rFonts w:ascii="Garamond" w:hAnsi="Garamond" w:cs="Times New Roman"/>
                <w:b/>
                <w:bCs/>
              </w:rPr>
              <w:t>Doctorat en Droit – Université catholique de Lille</w:t>
            </w:r>
            <w:r w:rsidR="009430FC" w:rsidRPr="003A5F32">
              <w:rPr>
                <w:rFonts w:ascii="Garamond" w:hAnsi="Garamond" w:cs="Times New Roman"/>
                <w:b/>
                <w:bCs/>
              </w:rPr>
              <w:t>, Université polytechnique Hauts-de-</w:t>
            </w:r>
            <w:r w:rsidR="00EC5757" w:rsidRPr="003A5F32">
              <w:rPr>
                <w:rFonts w:ascii="Garamond" w:hAnsi="Garamond" w:cs="Times New Roman"/>
                <w:b/>
                <w:bCs/>
              </w:rPr>
              <w:t>France</w:t>
            </w:r>
          </w:p>
          <w:p w14:paraId="4B12EF6C" w14:textId="0C192B83" w:rsidR="008A48D9" w:rsidRPr="00E132C8" w:rsidRDefault="008A48D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  <w:i/>
                <w:iCs/>
              </w:rPr>
            </w:pPr>
            <w:r w:rsidRPr="00E132C8">
              <w:rPr>
                <w:rFonts w:ascii="Garamond" w:hAnsi="Garamond" w:cs="Times New Roman"/>
                <w:i/>
                <w:iCs/>
              </w:rPr>
              <w:t xml:space="preserve">Thèse </w:t>
            </w:r>
            <w:r w:rsidR="00784392">
              <w:rPr>
                <w:rFonts w:ascii="Garamond" w:hAnsi="Garamond" w:cs="Times New Roman"/>
                <w:i/>
                <w:iCs/>
              </w:rPr>
              <w:t>de doctorat en droit</w:t>
            </w:r>
            <w:r w:rsidR="00323F8C">
              <w:rPr>
                <w:rFonts w:ascii="Garamond" w:hAnsi="Garamond" w:cs="Times New Roman"/>
                <w:i/>
                <w:iCs/>
              </w:rPr>
              <w:t xml:space="preserve"> de la santé (droit</w:t>
            </w:r>
            <w:r w:rsidR="00784392">
              <w:rPr>
                <w:rFonts w:ascii="Garamond" w:hAnsi="Garamond" w:cs="Times New Roman"/>
                <w:i/>
                <w:iCs/>
              </w:rPr>
              <w:t xml:space="preserve"> privé et sciences criminelle</w:t>
            </w:r>
            <w:r w:rsidR="00323F8C">
              <w:rPr>
                <w:rFonts w:ascii="Garamond" w:hAnsi="Garamond" w:cs="Times New Roman"/>
                <w:i/>
                <w:iCs/>
              </w:rPr>
              <w:t>s, section 01 CNU)</w:t>
            </w:r>
            <w:r w:rsidR="00784392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323F8C">
              <w:rPr>
                <w:rFonts w:ascii="Garamond" w:hAnsi="Garamond" w:cs="Times New Roman"/>
                <w:i/>
                <w:iCs/>
              </w:rPr>
              <w:t>afin d’</w:t>
            </w:r>
            <w:r w:rsidR="00784392">
              <w:rPr>
                <w:rFonts w:ascii="Garamond" w:hAnsi="Garamond" w:cs="Times New Roman"/>
                <w:i/>
                <w:iCs/>
              </w:rPr>
              <w:t>obtenir le grade de docteur en Droit</w:t>
            </w:r>
          </w:p>
          <w:p w14:paraId="27A048BB" w14:textId="77777777" w:rsidR="008A48D9" w:rsidRPr="00E132C8" w:rsidRDefault="008A48D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  <w:b/>
                <w:bCs/>
                <w:i/>
                <w:iCs/>
              </w:rPr>
            </w:pPr>
          </w:p>
          <w:p w14:paraId="5A6075B6" w14:textId="5018BF4C" w:rsidR="008A48D9" w:rsidRPr="00E132C8" w:rsidRDefault="009430FC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</w:rPr>
            </w:pPr>
            <w:r w:rsidRPr="00E132C8">
              <w:rPr>
                <w:rFonts w:ascii="Garamond" w:hAnsi="Garamond" w:cs="Times New Roman"/>
              </w:rPr>
              <w:t>« </w:t>
            </w:r>
            <w:r w:rsidR="008A48D9" w:rsidRPr="00E132C8">
              <w:rPr>
                <w:rFonts w:ascii="Garamond" w:hAnsi="Garamond" w:cs="Times New Roman"/>
              </w:rPr>
              <w:t>La vulnérabilité sanitaire</w:t>
            </w:r>
            <w:r w:rsidR="00CA5907">
              <w:rPr>
                <w:rFonts w:ascii="Garamond" w:hAnsi="Garamond" w:cs="Times New Roman"/>
              </w:rPr>
              <w:t xml:space="preserve"> </w:t>
            </w:r>
            <w:r w:rsidR="008A48D9" w:rsidRPr="00E132C8">
              <w:rPr>
                <w:rFonts w:ascii="Garamond" w:hAnsi="Garamond" w:cs="Times New Roman"/>
              </w:rPr>
              <w:t>: approche conceptuelle et enjeux juridiques et éthiques</w:t>
            </w:r>
            <w:r w:rsidRPr="00E132C8">
              <w:rPr>
                <w:rFonts w:ascii="Garamond" w:hAnsi="Garamond" w:cs="Times New Roman"/>
              </w:rPr>
              <w:t xml:space="preserve"> » </w:t>
            </w:r>
            <w:r w:rsidR="008A48D9" w:rsidRPr="00E132C8">
              <w:rPr>
                <w:rFonts w:ascii="Garamond" w:hAnsi="Garamond" w:cs="Times New Roman"/>
              </w:rPr>
              <w:t xml:space="preserve">; </w:t>
            </w:r>
            <w:r w:rsidR="005D1500">
              <w:rPr>
                <w:rFonts w:ascii="Garamond" w:hAnsi="Garamond" w:cs="Times New Roman"/>
              </w:rPr>
              <w:t xml:space="preserve">sous la </w:t>
            </w:r>
            <w:r w:rsidR="008A48D9" w:rsidRPr="00E132C8">
              <w:rPr>
                <w:rFonts w:ascii="Garamond" w:hAnsi="Garamond" w:cs="Times New Roman"/>
              </w:rPr>
              <w:t>dir</w:t>
            </w:r>
            <w:r w:rsidR="005D1500">
              <w:rPr>
                <w:rFonts w:ascii="Garamond" w:hAnsi="Garamond" w:cs="Times New Roman"/>
              </w:rPr>
              <w:t xml:space="preserve">ection du Professeur </w:t>
            </w:r>
            <w:r w:rsidR="008A48D9" w:rsidRPr="00E132C8">
              <w:rPr>
                <w:rFonts w:ascii="Garamond" w:hAnsi="Garamond" w:cs="Times New Roman"/>
              </w:rPr>
              <w:t xml:space="preserve">Lina </w:t>
            </w:r>
            <w:proofErr w:type="spellStart"/>
            <w:r w:rsidR="008E0575">
              <w:rPr>
                <w:rFonts w:ascii="Garamond" w:hAnsi="Garamond" w:cs="Times New Roman"/>
              </w:rPr>
              <w:t>Williatte</w:t>
            </w:r>
            <w:proofErr w:type="spellEnd"/>
            <w:r w:rsidR="005D47E0">
              <w:rPr>
                <w:rFonts w:ascii="Garamond" w:hAnsi="Garamond" w:cs="Times New Roman"/>
              </w:rPr>
              <w:t xml:space="preserve"> (UCL)</w:t>
            </w:r>
            <w:r w:rsidR="005D1500">
              <w:rPr>
                <w:rFonts w:ascii="Garamond" w:hAnsi="Garamond" w:cs="Times New Roman"/>
              </w:rPr>
              <w:t>.</w:t>
            </w:r>
            <w:r w:rsidR="008A48D9" w:rsidRPr="00E132C8">
              <w:rPr>
                <w:rFonts w:ascii="Garamond" w:hAnsi="Garamond" w:cs="Times New Roman"/>
              </w:rPr>
              <w:t xml:space="preserve"> </w:t>
            </w:r>
          </w:p>
          <w:p w14:paraId="686C9B48" w14:textId="77777777" w:rsidR="008A48D9" w:rsidRPr="00E132C8" w:rsidRDefault="008A48D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</w:rPr>
            </w:pPr>
          </w:p>
          <w:p w14:paraId="362F93BE" w14:textId="52FD9AAC" w:rsidR="008A48D9" w:rsidRPr="00E132C8" w:rsidRDefault="008A48D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</w:rPr>
            </w:pPr>
            <w:r w:rsidRPr="00E132C8">
              <w:rPr>
                <w:rFonts w:ascii="Garamond" w:hAnsi="Garamond" w:cs="Times New Roman"/>
              </w:rPr>
              <w:t xml:space="preserve">Contrat doctoral </w:t>
            </w:r>
            <w:r w:rsidR="000440DE">
              <w:rPr>
                <w:rFonts w:ascii="Garamond" w:hAnsi="Garamond" w:cs="Times New Roman"/>
              </w:rPr>
              <w:t xml:space="preserve">de droit privé, </w:t>
            </w:r>
            <w:r w:rsidRPr="00E132C8">
              <w:rPr>
                <w:rFonts w:ascii="Garamond" w:hAnsi="Garamond" w:cs="Times New Roman"/>
              </w:rPr>
              <w:t>C3RD</w:t>
            </w:r>
            <w:r w:rsidR="008E0575">
              <w:rPr>
                <w:rFonts w:ascii="Garamond" w:hAnsi="Garamond" w:cs="Times New Roman"/>
              </w:rPr>
              <w:t>.</w:t>
            </w:r>
          </w:p>
          <w:p w14:paraId="375AC29B" w14:textId="5B354FDF" w:rsidR="009430FC" w:rsidRPr="00E132C8" w:rsidRDefault="009430FC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</w:rPr>
            </w:pPr>
          </w:p>
        </w:tc>
      </w:tr>
      <w:tr w:rsidR="008A48D9" w:rsidRPr="00E132C8" w14:paraId="3B45DEFB" w14:textId="77777777" w:rsidTr="00A94997">
        <w:tc>
          <w:tcPr>
            <w:tcW w:w="1843" w:type="dxa"/>
          </w:tcPr>
          <w:p w14:paraId="76FDE576" w14:textId="35C1C36C" w:rsidR="008A48D9" w:rsidRPr="00784392" w:rsidRDefault="008A48D9" w:rsidP="009430FC">
            <w:pPr>
              <w:spacing w:line="276" w:lineRule="auto"/>
              <w:ind w:right="173"/>
              <w:rPr>
                <w:rFonts w:ascii="Garamond" w:hAnsi="Garamond" w:cs="Times New Roman"/>
                <w:sz w:val="22"/>
                <w:szCs w:val="22"/>
              </w:rPr>
            </w:pPr>
            <w:r w:rsidRPr="00784392">
              <w:rPr>
                <w:rFonts w:ascii="Garamond" w:hAnsi="Garamond" w:cs="Times New Roman"/>
                <w:sz w:val="22"/>
                <w:szCs w:val="22"/>
              </w:rPr>
              <w:t>2022 - 2023</w:t>
            </w:r>
          </w:p>
        </w:tc>
        <w:tc>
          <w:tcPr>
            <w:tcW w:w="7219" w:type="dxa"/>
          </w:tcPr>
          <w:p w14:paraId="4A36CDC3" w14:textId="6332D196" w:rsidR="008A48D9" w:rsidRDefault="008A48D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  <w:b/>
                <w:bCs/>
              </w:rPr>
            </w:pPr>
            <w:r w:rsidRPr="00E132C8">
              <w:rPr>
                <w:rFonts w:ascii="Garamond" w:hAnsi="Garamond" w:cs="Times New Roman"/>
                <w:b/>
                <w:bCs/>
              </w:rPr>
              <w:t xml:space="preserve">Master 2 Droit de la </w:t>
            </w:r>
            <w:r w:rsidR="003A5F32">
              <w:rPr>
                <w:rFonts w:ascii="Garamond" w:hAnsi="Garamond" w:cs="Times New Roman"/>
                <w:b/>
                <w:bCs/>
              </w:rPr>
              <w:t xml:space="preserve">santé et de la </w:t>
            </w:r>
            <w:r w:rsidRPr="00E132C8">
              <w:rPr>
                <w:rFonts w:ascii="Garamond" w:hAnsi="Garamond" w:cs="Times New Roman"/>
                <w:b/>
                <w:bCs/>
              </w:rPr>
              <w:t>responsabilité médicale</w:t>
            </w:r>
          </w:p>
          <w:p w14:paraId="4AB79BD2" w14:textId="24A5E1DB" w:rsidR="00683A8F" w:rsidRPr="00683A8F" w:rsidRDefault="00683A8F" w:rsidP="00683A8F">
            <w:pPr>
              <w:pStyle w:val="p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Mémoire de recherche : </w:t>
            </w:r>
            <w:r w:rsidRPr="00683A8F">
              <w:rPr>
                <w:rFonts w:ascii="Garamond" w:hAnsi="Garamond"/>
              </w:rPr>
              <w:t>« Les vulnérabilités en Droit civil et en Droit pénal ; une juxtaposition de</w:t>
            </w:r>
            <w:r>
              <w:rPr>
                <w:rFonts w:ascii="Garamond" w:hAnsi="Garamond"/>
              </w:rPr>
              <w:t xml:space="preserve"> </w:t>
            </w:r>
            <w:r w:rsidRPr="00683A8F">
              <w:rPr>
                <w:rFonts w:ascii="Garamond" w:hAnsi="Garamond"/>
              </w:rPr>
              <w:t>concepts et de solutions protégeant des valeurs divergentes »</w:t>
            </w:r>
            <w:r>
              <w:rPr>
                <w:rFonts w:ascii="Garamond" w:hAnsi="Garamond"/>
              </w:rPr>
              <w:t>.</w:t>
            </w:r>
          </w:p>
          <w:p w14:paraId="6A5127C5" w14:textId="77777777" w:rsidR="00683A8F" w:rsidRDefault="00683A8F" w:rsidP="003A5F32">
            <w:pPr>
              <w:jc w:val="both"/>
              <w:rPr>
                <w:rFonts w:ascii="Garamond" w:hAnsi="Garamond" w:cs="Times New Roman"/>
              </w:rPr>
            </w:pPr>
          </w:p>
          <w:p w14:paraId="000DB311" w14:textId="00E19D03" w:rsidR="003A5F32" w:rsidRPr="003A5F32" w:rsidRDefault="003A5F32" w:rsidP="003A5F32">
            <w:pPr>
              <w:jc w:val="both"/>
              <w:rPr>
                <w:rFonts w:ascii="Garamond" w:hAnsi="Garamond" w:cs="Times New Roman"/>
              </w:rPr>
            </w:pPr>
            <w:r w:rsidRPr="003A5F32">
              <w:rPr>
                <w:rFonts w:ascii="Garamond" w:hAnsi="Garamond" w:cs="Times New Roman"/>
              </w:rPr>
              <w:t>Prix de la meilleure plaidoirie, 22ème éd</w:t>
            </w:r>
            <w:r>
              <w:rPr>
                <w:rFonts w:ascii="Garamond" w:hAnsi="Garamond" w:cs="Times New Roman"/>
              </w:rPr>
              <w:t>ition du</w:t>
            </w:r>
            <w:r w:rsidRPr="003A5F32">
              <w:rPr>
                <w:rFonts w:ascii="Garamond" w:hAnsi="Garamond" w:cs="Times New Roman"/>
              </w:rPr>
              <w:t xml:space="preserve"> concours des 24H du Droit de la Santé (Centre Européen d’Études et de Recherche Droit &amp; Santé - Université de Montpellier 1, direction par le Professeur François VIALLA)</w:t>
            </w:r>
            <w:r w:rsidRPr="003A5F32">
              <w:rPr>
                <w:rFonts w:ascii="Garamond" w:hAnsi="Garamond" w:cs="Times New Roman"/>
              </w:rPr>
              <w:br/>
            </w:r>
            <w:r w:rsidRPr="003A5F32">
              <w:rPr>
                <w:rFonts w:ascii="Garamond" w:hAnsi="Garamond" w:cs="Times New Roman"/>
              </w:rPr>
              <w:br/>
              <w:t>Responsable de l'introduction générale du colloque</w:t>
            </w:r>
            <w:r>
              <w:rPr>
                <w:rFonts w:ascii="Garamond" w:hAnsi="Garamond" w:cs="Times New Roman"/>
              </w:rPr>
              <w:t xml:space="preserve"> de fin d’année du Master 2</w:t>
            </w:r>
            <w:r w:rsidRPr="003A5F32">
              <w:rPr>
                <w:rFonts w:ascii="Garamond" w:hAnsi="Garamond" w:cs="Times New Roman"/>
              </w:rPr>
              <w:t xml:space="preserve"> : </w:t>
            </w:r>
            <w:r>
              <w:rPr>
                <w:rFonts w:ascii="Garamond" w:hAnsi="Garamond" w:cs="Times New Roman"/>
              </w:rPr>
              <w:t>« </w:t>
            </w:r>
            <w:r w:rsidRPr="003A5F32">
              <w:rPr>
                <w:rFonts w:ascii="Garamond" w:hAnsi="Garamond" w:cs="Times New Roman"/>
              </w:rPr>
              <w:t>Le mensonge dans la relation de soin</w:t>
            </w:r>
            <w:r>
              <w:rPr>
                <w:rFonts w:ascii="Garamond" w:hAnsi="Garamond" w:cs="Times New Roman"/>
              </w:rPr>
              <w:t xml:space="preserve"> » </w:t>
            </w:r>
            <w:r w:rsidRPr="003A5F32">
              <w:rPr>
                <w:rFonts w:ascii="Garamond" w:hAnsi="Garamond" w:cs="Times New Roman"/>
              </w:rPr>
              <w:t xml:space="preserve">- </w:t>
            </w:r>
            <w:r w:rsidRPr="00784CC4">
              <w:rPr>
                <w:rFonts w:ascii="Garamond" w:hAnsi="Garamond" w:cs="Times New Roman"/>
                <w:i/>
                <w:iCs/>
              </w:rPr>
              <w:t>propos sur les approches morales et éthiques du mensonge (</w:t>
            </w:r>
            <w:proofErr w:type="spellStart"/>
            <w:r w:rsidRPr="00784CC4">
              <w:rPr>
                <w:rFonts w:ascii="Garamond" w:hAnsi="Garamond" w:cs="Times New Roman"/>
                <w:i/>
                <w:iCs/>
              </w:rPr>
              <w:t>téléologisme</w:t>
            </w:r>
            <w:proofErr w:type="spellEnd"/>
            <w:r w:rsidRPr="00784CC4">
              <w:rPr>
                <w:rFonts w:ascii="Garamond" w:hAnsi="Garamond" w:cs="Times New Roman"/>
                <w:i/>
                <w:iCs/>
              </w:rPr>
              <w:t xml:space="preserve"> / déontologisme / </w:t>
            </w:r>
            <w:proofErr w:type="spellStart"/>
            <w:r w:rsidRPr="00784CC4">
              <w:rPr>
                <w:rFonts w:ascii="Garamond" w:hAnsi="Garamond" w:cs="Times New Roman"/>
                <w:i/>
                <w:iCs/>
              </w:rPr>
              <w:t>proportionnalisme</w:t>
            </w:r>
            <w:proofErr w:type="spellEnd"/>
            <w:r w:rsidRPr="00784CC4">
              <w:rPr>
                <w:rFonts w:ascii="Garamond" w:hAnsi="Garamond" w:cs="Times New Roman"/>
                <w:i/>
                <w:iCs/>
              </w:rPr>
              <w:t xml:space="preserve"> / utilitarisme).</w:t>
            </w:r>
          </w:p>
          <w:p w14:paraId="0558D090" w14:textId="72BA9D5D" w:rsidR="003A5F32" w:rsidRPr="00E132C8" w:rsidRDefault="003A5F32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  <w:b/>
                <w:bCs/>
              </w:rPr>
            </w:pPr>
          </w:p>
        </w:tc>
      </w:tr>
      <w:tr w:rsidR="008A48D9" w:rsidRPr="00E132C8" w14:paraId="4B315AB2" w14:textId="77777777" w:rsidTr="00A94997">
        <w:tc>
          <w:tcPr>
            <w:tcW w:w="1843" w:type="dxa"/>
          </w:tcPr>
          <w:p w14:paraId="33FC5D56" w14:textId="27476EBB" w:rsidR="008A48D9" w:rsidRPr="00784392" w:rsidRDefault="008A48D9" w:rsidP="009430FC">
            <w:pPr>
              <w:spacing w:line="276" w:lineRule="auto"/>
              <w:ind w:right="173"/>
              <w:rPr>
                <w:rFonts w:ascii="Garamond" w:hAnsi="Garamond" w:cs="Times New Roman"/>
                <w:sz w:val="22"/>
                <w:szCs w:val="22"/>
              </w:rPr>
            </w:pPr>
            <w:r w:rsidRPr="00784392">
              <w:rPr>
                <w:rFonts w:ascii="Garamond" w:hAnsi="Garamond" w:cs="Times New Roman"/>
                <w:sz w:val="22"/>
                <w:szCs w:val="22"/>
              </w:rPr>
              <w:t>2021 - 2022</w:t>
            </w:r>
          </w:p>
        </w:tc>
        <w:tc>
          <w:tcPr>
            <w:tcW w:w="7219" w:type="dxa"/>
          </w:tcPr>
          <w:p w14:paraId="0858C6E3" w14:textId="77777777" w:rsidR="008A48D9" w:rsidRDefault="008A48D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  <w:b/>
                <w:bCs/>
              </w:rPr>
            </w:pPr>
            <w:r w:rsidRPr="00E132C8">
              <w:rPr>
                <w:rFonts w:ascii="Garamond" w:hAnsi="Garamond" w:cs="Times New Roman"/>
                <w:b/>
                <w:bCs/>
              </w:rPr>
              <w:t>Master 1 Droit privé et sciences criminelles</w:t>
            </w:r>
          </w:p>
          <w:p w14:paraId="73958C39" w14:textId="41EDC976" w:rsidR="00B72BBB" w:rsidRPr="00E132C8" w:rsidRDefault="00B72BBB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  <w:b/>
                <w:bCs/>
              </w:rPr>
            </w:pPr>
          </w:p>
        </w:tc>
      </w:tr>
      <w:tr w:rsidR="008A48D9" w:rsidRPr="00E132C8" w14:paraId="2694A254" w14:textId="77777777" w:rsidTr="00A94997">
        <w:tc>
          <w:tcPr>
            <w:tcW w:w="1843" w:type="dxa"/>
          </w:tcPr>
          <w:p w14:paraId="1F3C5604" w14:textId="40B4E84B" w:rsidR="008A48D9" w:rsidRPr="00784392" w:rsidRDefault="003D052F" w:rsidP="009430FC">
            <w:pPr>
              <w:spacing w:line="276" w:lineRule="auto"/>
              <w:ind w:right="173"/>
              <w:rPr>
                <w:rFonts w:ascii="Garamond" w:hAnsi="Garamond" w:cs="Times New Roman"/>
                <w:i/>
                <w:iCs/>
                <w:sz w:val="22"/>
                <w:szCs w:val="22"/>
              </w:rPr>
            </w:pPr>
            <w:r w:rsidRPr="00784392">
              <w:rPr>
                <w:rFonts w:ascii="Garamond" w:hAnsi="Garamond" w:cs="Times New Roman"/>
                <w:sz w:val="22"/>
                <w:szCs w:val="22"/>
              </w:rPr>
              <w:t>2021 - 2022</w:t>
            </w:r>
          </w:p>
        </w:tc>
        <w:tc>
          <w:tcPr>
            <w:tcW w:w="7219" w:type="dxa"/>
          </w:tcPr>
          <w:p w14:paraId="2C388355" w14:textId="77777777" w:rsidR="008A48D9" w:rsidRPr="00E132C8" w:rsidRDefault="008A48D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  <w:b/>
                <w:bCs/>
              </w:rPr>
            </w:pPr>
            <w:r w:rsidRPr="00E132C8">
              <w:rPr>
                <w:rFonts w:ascii="Garamond" w:hAnsi="Garamond" w:cs="Times New Roman"/>
                <w:b/>
                <w:bCs/>
              </w:rPr>
              <w:t>Diplôme Universitaire de criminologie interculturelle</w:t>
            </w:r>
          </w:p>
          <w:p w14:paraId="68BC9B09" w14:textId="35FDB47A" w:rsidR="008A48D9" w:rsidRPr="0057284C" w:rsidRDefault="008A48D9" w:rsidP="00784392">
            <w:pPr>
              <w:spacing w:line="276" w:lineRule="auto"/>
              <w:ind w:right="173"/>
              <w:jc w:val="both"/>
              <w:rPr>
                <w:rFonts w:ascii="Garamond" w:hAnsi="Garamond" w:cs="Times New Roman"/>
              </w:rPr>
            </w:pPr>
            <w:r w:rsidRPr="0057284C">
              <w:rPr>
                <w:rFonts w:ascii="Garamond" w:hAnsi="Garamond" w:cs="Times New Roman"/>
              </w:rPr>
              <w:t xml:space="preserve">Mémoire : </w:t>
            </w:r>
            <w:r w:rsidRPr="009034BB">
              <w:rPr>
                <w:rFonts w:ascii="Garamond" w:hAnsi="Garamond" w:cs="Times New Roman"/>
                <w:i/>
                <w:iCs/>
              </w:rPr>
              <w:t xml:space="preserve">Foi et Loi, le juriste face au scandale du mal ; </w:t>
            </w:r>
            <w:proofErr w:type="spellStart"/>
            <w:r w:rsidRPr="009034BB">
              <w:rPr>
                <w:rFonts w:ascii="Garamond" w:hAnsi="Garamond" w:cs="Times New Roman"/>
                <w:i/>
                <w:iCs/>
              </w:rPr>
              <w:t>dir</w:t>
            </w:r>
            <w:proofErr w:type="spellEnd"/>
            <w:r w:rsidRPr="009034BB">
              <w:rPr>
                <w:rFonts w:ascii="Garamond" w:hAnsi="Garamond" w:cs="Times New Roman"/>
                <w:i/>
                <w:iCs/>
              </w:rPr>
              <w:t>. Pr. Dominique FOYER</w:t>
            </w:r>
            <w:r w:rsidR="0057284C" w:rsidRPr="009034BB">
              <w:rPr>
                <w:rFonts w:ascii="Garamond" w:hAnsi="Garamond" w:cs="Times New Roman"/>
                <w:i/>
                <w:iCs/>
              </w:rPr>
              <w:t>.</w:t>
            </w:r>
          </w:p>
        </w:tc>
      </w:tr>
    </w:tbl>
    <w:p w14:paraId="36D9118A" w14:textId="77777777" w:rsidR="00B11FE5" w:rsidRDefault="00B11FE5" w:rsidP="00B95BF2">
      <w:pPr>
        <w:spacing w:line="276" w:lineRule="auto"/>
        <w:rPr>
          <w:rFonts w:ascii="Garamond" w:hAnsi="Garamond" w:cs="Times New Roman"/>
          <w:b/>
          <w:bCs/>
        </w:rPr>
      </w:pPr>
    </w:p>
    <w:p w14:paraId="1766431F" w14:textId="77777777" w:rsidR="00B95BF2" w:rsidRDefault="00B95BF2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br w:type="page"/>
      </w:r>
    </w:p>
    <w:p w14:paraId="148CE680" w14:textId="1D7E7549" w:rsidR="008A48D9" w:rsidRPr="00E132C8" w:rsidRDefault="008A48D9" w:rsidP="008A48D9">
      <w:pPr>
        <w:pBdr>
          <w:bottom w:val="single" w:sz="4" w:space="1" w:color="auto"/>
        </w:pBdr>
        <w:spacing w:line="276" w:lineRule="auto"/>
        <w:rPr>
          <w:rFonts w:ascii="Garamond" w:hAnsi="Garamond" w:cs="Times New Roman"/>
          <w:b/>
          <w:bCs/>
        </w:rPr>
      </w:pPr>
      <w:r w:rsidRPr="00E132C8">
        <w:rPr>
          <w:rFonts w:ascii="Garamond" w:hAnsi="Garamond" w:cs="Times New Roman"/>
          <w:b/>
          <w:bCs/>
        </w:rPr>
        <w:lastRenderedPageBreak/>
        <w:t>ACTIVITÉS D’ENSEIGNEMENT</w:t>
      </w:r>
    </w:p>
    <w:p w14:paraId="2E09F231" w14:textId="77777777" w:rsidR="008A48D9" w:rsidRPr="00E132C8" w:rsidRDefault="008A48D9" w:rsidP="008A48D9">
      <w:pPr>
        <w:spacing w:line="276" w:lineRule="auto"/>
        <w:rPr>
          <w:rFonts w:ascii="Garamond" w:hAnsi="Garamond" w:cs="Times New Roman"/>
          <w:b/>
          <w:bCs/>
        </w:rPr>
      </w:pPr>
    </w:p>
    <w:p w14:paraId="2B8E3D98" w14:textId="24E7FB53" w:rsidR="008A48D9" w:rsidRPr="00E132C8" w:rsidRDefault="008A48D9" w:rsidP="008A48D9">
      <w:pPr>
        <w:spacing w:line="276" w:lineRule="auto"/>
        <w:rPr>
          <w:rFonts w:ascii="Garamond" w:hAnsi="Garamond" w:cs="Times New Roman"/>
          <w:b/>
          <w:bCs/>
        </w:rPr>
      </w:pPr>
      <w:r w:rsidRPr="00E132C8">
        <w:rPr>
          <w:rFonts w:ascii="Garamond" w:hAnsi="Garamond" w:cs="Times New Roman"/>
          <w:b/>
          <w:bCs/>
        </w:rPr>
        <w:t xml:space="preserve">TRAVAUX </w:t>
      </w:r>
      <w:r w:rsidR="00B912B0">
        <w:rPr>
          <w:rFonts w:ascii="Garamond" w:hAnsi="Garamond" w:cs="Times New Roman"/>
          <w:b/>
          <w:bCs/>
        </w:rPr>
        <w:t>ENCADRÉS</w:t>
      </w:r>
      <w:r w:rsidR="000F5A8D">
        <w:rPr>
          <w:rFonts w:ascii="Garamond" w:hAnsi="Garamond" w:cs="Times New Roman"/>
          <w:b/>
          <w:bCs/>
        </w:rPr>
        <w:t>, Université catholique de Lille.</w:t>
      </w:r>
    </w:p>
    <w:p w14:paraId="4594770E" w14:textId="77777777" w:rsidR="009430FC" w:rsidRPr="00E132C8" w:rsidRDefault="009430FC" w:rsidP="008A48D9">
      <w:pPr>
        <w:spacing w:line="276" w:lineRule="auto"/>
        <w:rPr>
          <w:rFonts w:ascii="Garamond" w:hAnsi="Garamond" w:cs="Times New Roman"/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A48D9" w:rsidRPr="00E132C8" w14:paraId="48D35477" w14:textId="77777777" w:rsidTr="00E132C8">
        <w:tc>
          <w:tcPr>
            <w:tcW w:w="1555" w:type="dxa"/>
          </w:tcPr>
          <w:p w14:paraId="78934919" w14:textId="3C4AA0F9" w:rsidR="008A48D9" w:rsidRPr="009A7A79" w:rsidRDefault="0080515E" w:rsidP="004F4C10">
            <w:pPr>
              <w:spacing w:line="276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Licence 1</w:t>
            </w:r>
          </w:p>
          <w:p w14:paraId="2B7CB0A6" w14:textId="77777777" w:rsidR="009A7A79" w:rsidRDefault="009A7A79" w:rsidP="004F4C10">
            <w:pPr>
              <w:spacing w:line="276" w:lineRule="auto"/>
              <w:rPr>
                <w:rFonts w:ascii="Garamond" w:hAnsi="Garamond" w:cs="Times New Roman"/>
                <w:sz w:val="22"/>
                <w:szCs w:val="22"/>
              </w:rPr>
            </w:pPr>
          </w:p>
          <w:p w14:paraId="20E6C6AC" w14:textId="64613099" w:rsidR="00E132C8" w:rsidRPr="00784392" w:rsidRDefault="00E132C8" w:rsidP="004F4C10">
            <w:pPr>
              <w:spacing w:line="276" w:lineRule="auto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7507" w:type="dxa"/>
          </w:tcPr>
          <w:p w14:paraId="25DB42A7" w14:textId="2CF5E00B" w:rsidR="009430FC" w:rsidRPr="00E132C8" w:rsidRDefault="009430FC" w:rsidP="009430FC">
            <w:pPr>
              <w:spacing w:line="276" w:lineRule="auto"/>
              <w:rPr>
                <w:rFonts w:ascii="Garamond" w:hAnsi="Garamond" w:cs="Times New Roman"/>
              </w:rPr>
            </w:pPr>
            <w:r w:rsidRPr="0080515E">
              <w:rPr>
                <w:rFonts w:ascii="Garamond" w:hAnsi="Garamond" w:cs="Times New Roman"/>
                <w:b/>
                <w:bCs/>
              </w:rPr>
              <w:t>Introduction au Droit</w:t>
            </w:r>
            <w:r w:rsidR="00382620">
              <w:rPr>
                <w:rFonts w:ascii="Garamond" w:hAnsi="Garamond" w:cs="Times New Roman"/>
                <w:b/>
                <w:bCs/>
              </w:rPr>
              <w:t xml:space="preserve"> </w:t>
            </w:r>
            <w:r w:rsidR="00A839C1">
              <w:rPr>
                <w:rFonts w:ascii="Garamond" w:hAnsi="Garamond" w:cs="Times New Roman"/>
                <w:b/>
                <w:bCs/>
              </w:rPr>
              <w:t>et</w:t>
            </w:r>
            <w:r w:rsidR="00382620">
              <w:rPr>
                <w:rFonts w:ascii="Garamond" w:hAnsi="Garamond" w:cs="Times New Roman"/>
                <w:b/>
                <w:bCs/>
              </w:rPr>
              <w:t xml:space="preserve"> </w:t>
            </w:r>
            <w:r w:rsidR="0024282D">
              <w:rPr>
                <w:rFonts w:ascii="Garamond" w:hAnsi="Garamond" w:cs="Times New Roman"/>
                <w:b/>
                <w:bCs/>
              </w:rPr>
              <w:t>D</w:t>
            </w:r>
            <w:r w:rsidR="00382620">
              <w:rPr>
                <w:rFonts w:ascii="Garamond" w:hAnsi="Garamond" w:cs="Times New Roman"/>
                <w:b/>
                <w:bCs/>
              </w:rPr>
              <w:t>roit des personnes</w:t>
            </w:r>
            <w:r w:rsidR="00B912B0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80515E">
              <w:rPr>
                <w:rFonts w:ascii="Garamond" w:hAnsi="Garamond" w:cs="Times New Roman"/>
              </w:rPr>
              <w:t>;</w:t>
            </w:r>
            <w:r w:rsidR="0080515E">
              <w:rPr>
                <w:rFonts w:ascii="Garamond" w:hAnsi="Garamond" w:cs="Times New Roman"/>
              </w:rPr>
              <w:t xml:space="preserve"> depuis </w:t>
            </w:r>
            <w:r w:rsidR="00E60137">
              <w:rPr>
                <w:rFonts w:ascii="Garamond" w:hAnsi="Garamond" w:cs="Times New Roman"/>
              </w:rPr>
              <w:t xml:space="preserve">septembre </w:t>
            </w:r>
            <w:r w:rsidR="0080515E">
              <w:rPr>
                <w:rFonts w:ascii="Garamond" w:hAnsi="Garamond" w:cs="Times New Roman"/>
              </w:rPr>
              <w:t>2024</w:t>
            </w:r>
            <w:r w:rsidR="00B912B0">
              <w:rPr>
                <w:rFonts w:ascii="Garamond" w:hAnsi="Garamond" w:cs="Times New Roman"/>
              </w:rPr>
              <w:t xml:space="preserve"> –</w:t>
            </w:r>
            <w:r w:rsidR="00382620">
              <w:rPr>
                <w:rFonts w:ascii="Garamond" w:hAnsi="Garamond" w:cs="Times New Roman"/>
              </w:rPr>
              <w:t xml:space="preserve"> 96</w:t>
            </w:r>
            <w:r w:rsidR="00B912B0">
              <w:rPr>
                <w:rFonts w:ascii="Garamond" w:hAnsi="Garamond" w:cs="Times New Roman"/>
              </w:rPr>
              <w:t xml:space="preserve"> heures </w:t>
            </w:r>
            <w:r w:rsidR="00382620">
              <w:rPr>
                <w:rFonts w:ascii="Garamond" w:hAnsi="Garamond" w:cs="Times New Roman"/>
              </w:rPr>
              <w:t xml:space="preserve">de cours </w:t>
            </w:r>
            <w:r w:rsidR="00B912B0">
              <w:rPr>
                <w:rFonts w:ascii="Garamond" w:hAnsi="Garamond" w:cs="Times New Roman"/>
              </w:rPr>
              <w:t xml:space="preserve">dispensées. </w:t>
            </w:r>
          </w:p>
          <w:p w14:paraId="73E9C89B" w14:textId="746F20B0" w:rsidR="00B912B0" w:rsidRPr="00E132C8" w:rsidRDefault="009430FC" w:rsidP="009430FC">
            <w:pPr>
              <w:spacing w:line="276" w:lineRule="auto"/>
              <w:rPr>
                <w:rFonts w:ascii="Garamond" w:hAnsi="Garamond" w:cs="Times New Roman"/>
                <w:i/>
                <w:iCs/>
              </w:rPr>
            </w:pPr>
            <w:r w:rsidRPr="00E132C8">
              <w:rPr>
                <w:rFonts w:ascii="Garamond" w:hAnsi="Garamond" w:cs="Times New Roman"/>
                <w:i/>
                <w:iCs/>
              </w:rPr>
              <w:t>Équipe pédagogique de Mme. Élodie LETOMBE</w:t>
            </w:r>
          </w:p>
          <w:p w14:paraId="6A37EA9C" w14:textId="77777777" w:rsidR="009430FC" w:rsidRPr="00E132C8" w:rsidRDefault="009430FC" w:rsidP="009430FC">
            <w:pPr>
              <w:spacing w:line="276" w:lineRule="auto"/>
              <w:rPr>
                <w:rFonts w:ascii="Garamond" w:hAnsi="Garamond" w:cs="Times New Roman"/>
              </w:rPr>
            </w:pPr>
          </w:p>
          <w:p w14:paraId="75AD60FA" w14:textId="487C79F8" w:rsidR="008A48D9" w:rsidRPr="0080515E" w:rsidRDefault="009430FC" w:rsidP="009430FC">
            <w:pPr>
              <w:spacing w:line="276" w:lineRule="auto"/>
              <w:rPr>
                <w:rFonts w:ascii="Garamond" w:hAnsi="Garamond" w:cs="Times New Roman"/>
                <w:b/>
                <w:bCs/>
              </w:rPr>
            </w:pPr>
            <w:r w:rsidRPr="0080515E">
              <w:rPr>
                <w:rFonts w:ascii="Garamond" w:hAnsi="Garamond" w:cs="Times New Roman"/>
                <w:b/>
                <w:bCs/>
              </w:rPr>
              <w:t>Droit de la famille </w:t>
            </w:r>
            <w:r w:rsidRPr="0080515E">
              <w:rPr>
                <w:rFonts w:ascii="Garamond" w:hAnsi="Garamond" w:cs="Times New Roman"/>
              </w:rPr>
              <w:t xml:space="preserve">; </w:t>
            </w:r>
            <w:r w:rsidR="0080515E">
              <w:rPr>
                <w:rFonts w:ascii="Garamond" w:hAnsi="Garamond" w:cs="Times New Roman"/>
              </w:rPr>
              <w:t xml:space="preserve">depuis </w:t>
            </w:r>
            <w:r w:rsidR="00E60137">
              <w:rPr>
                <w:rFonts w:ascii="Garamond" w:hAnsi="Garamond" w:cs="Times New Roman"/>
              </w:rPr>
              <w:t xml:space="preserve">janvier </w:t>
            </w:r>
            <w:r w:rsidR="0080515E">
              <w:rPr>
                <w:rFonts w:ascii="Garamond" w:hAnsi="Garamond" w:cs="Times New Roman"/>
              </w:rPr>
              <w:t>2024</w:t>
            </w:r>
            <w:r w:rsidR="00B912B0">
              <w:rPr>
                <w:rFonts w:ascii="Garamond" w:hAnsi="Garamond" w:cs="Times New Roman"/>
              </w:rPr>
              <w:t xml:space="preserve"> – </w:t>
            </w:r>
            <w:r w:rsidR="00382620">
              <w:rPr>
                <w:rFonts w:ascii="Garamond" w:hAnsi="Garamond" w:cs="Times New Roman"/>
              </w:rPr>
              <w:t xml:space="preserve">177 </w:t>
            </w:r>
            <w:r w:rsidR="00B912B0">
              <w:rPr>
                <w:rFonts w:ascii="Garamond" w:hAnsi="Garamond" w:cs="Times New Roman"/>
              </w:rPr>
              <w:t xml:space="preserve">heures </w:t>
            </w:r>
            <w:r w:rsidR="00382620">
              <w:rPr>
                <w:rFonts w:ascii="Garamond" w:hAnsi="Garamond" w:cs="Times New Roman"/>
              </w:rPr>
              <w:t xml:space="preserve">de cours </w:t>
            </w:r>
            <w:r w:rsidR="00B912B0">
              <w:rPr>
                <w:rFonts w:ascii="Garamond" w:hAnsi="Garamond" w:cs="Times New Roman"/>
              </w:rPr>
              <w:t xml:space="preserve">dispensées. </w:t>
            </w:r>
          </w:p>
          <w:p w14:paraId="651DF1D5" w14:textId="2760480E" w:rsidR="009430FC" w:rsidRPr="00E132C8" w:rsidRDefault="009430FC" w:rsidP="009430FC">
            <w:pPr>
              <w:spacing w:line="276" w:lineRule="auto"/>
              <w:rPr>
                <w:rFonts w:ascii="Garamond" w:hAnsi="Garamond" w:cs="Times New Roman"/>
                <w:i/>
                <w:iCs/>
              </w:rPr>
            </w:pPr>
            <w:r w:rsidRPr="00E132C8">
              <w:rPr>
                <w:rFonts w:ascii="Garamond" w:hAnsi="Garamond" w:cs="Times New Roman"/>
                <w:i/>
                <w:iCs/>
              </w:rPr>
              <w:t>Équipe pédagogique du Pr. Lina WILLIATT</w:t>
            </w:r>
            <w:r w:rsidR="00B912B0">
              <w:rPr>
                <w:rFonts w:ascii="Garamond" w:hAnsi="Garamond" w:cs="Times New Roman"/>
                <w:i/>
                <w:iCs/>
              </w:rPr>
              <w:t>E</w:t>
            </w:r>
          </w:p>
        </w:tc>
      </w:tr>
    </w:tbl>
    <w:p w14:paraId="7FD866DE" w14:textId="77777777" w:rsidR="008A48D9" w:rsidRPr="00E132C8" w:rsidRDefault="008A48D9" w:rsidP="00D51539">
      <w:pPr>
        <w:spacing w:line="276" w:lineRule="auto"/>
        <w:rPr>
          <w:rFonts w:ascii="Garamond" w:hAnsi="Garamond" w:cs="Times New Roman"/>
        </w:rPr>
      </w:pPr>
    </w:p>
    <w:p w14:paraId="44ED85D6" w14:textId="77777777" w:rsidR="003A5F32" w:rsidRDefault="003A5F32" w:rsidP="00F052DD">
      <w:pPr>
        <w:spacing w:line="276" w:lineRule="auto"/>
        <w:rPr>
          <w:rFonts w:ascii="Garamond" w:hAnsi="Garamond" w:cs="Times New Roman"/>
          <w:b/>
          <w:bCs/>
        </w:rPr>
      </w:pPr>
    </w:p>
    <w:p w14:paraId="64FD75DD" w14:textId="77777777" w:rsidR="00F052DD" w:rsidRDefault="00F052DD" w:rsidP="00F052DD">
      <w:pPr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br w:type="page"/>
      </w:r>
    </w:p>
    <w:p w14:paraId="181A4CFE" w14:textId="23328AA4" w:rsidR="00E132C8" w:rsidRPr="00E132C8" w:rsidRDefault="00E132C8" w:rsidP="00E132C8">
      <w:pPr>
        <w:pBdr>
          <w:bottom w:val="single" w:sz="4" w:space="1" w:color="auto"/>
        </w:pBdr>
        <w:spacing w:line="276" w:lineRule="auto"/>
        <w:rPr>
          <w:rFonts w:ascii="Garamond" w:hAnsi="Garamond" w:cs="Times New Roman"/>
          <w:b/>
          <w:bCs/>
        </w:rPr>
      </w:pPr>
      <w:r w:rsidRPr="00E132C8">
        <w:rPr>
          <w:rFonts w:ascii="Garamond" w:hAnsi="Garamond" w:cs="Times New Roman"/>
          <w:b/>
          <w:bCs/>
        </w:rPr>
        <w:lastRenderedPageBreak/>
        <w:t>INTERVENTIONS</w:t>
      </w:r>
      <w:r w:rsidR="0029109B">
        <w:rPr>
          <w:rFonts w:ascii="Garamond" w:hAnsi="Garamond" w:cs="Times New Roman"/>
          <w:b/>
          <w:bCs/>
        </w:rPr>
        <w:t xml:space="preserve"> ET COLLOQUES</w:t>
      </w:r>
    </w:p>
    <w:p w14:paraId="440859E8" w14:textId="77777777" w:rsidR="00E132C8" w:rsidRPr="00E132C8" w:rsidRDefault="00E132C8" w:rsidP="00E132C8">
      <w:pPr>
        <w:spacing w:line="276" w:lineRule="auto"/>
        <w:rPr>
          <w:rFonts w:ascii="Garamond" w:hAnsi="Garamond" w:cs="Times New Roman"/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CD209C" w:rsidRPr="00E132C8" w14:paraId="161867B2" w14:textId="77777777" w:rsidTr="004F4C10">
        <w:tc>
          <w:tcPr>
            <w:tcW w:w="1555" w:type="dxa"/>
          </w:tcPr>
          <w:p w14:paraId="57044B7C" w14:textId="14248177" w:rsidR="00CD209C" w:rsidRPr="00784392" w:rsidRDefault="00CD209C" w:rsidP="004F4C10">
            <w:pPr>
              <w:spacing w:line="276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>2025</w:t>
            </w:r>
          </w:p>
        </w:tc>
        <w:tc>
          <w:tcPr>
            <w:tcW w:w="7507" w:type="dxa"/>
          </w:tcPr>
          <w:p w14:paraId="47C0E4EA" w14:textId="249A60F2" w:rsidR="00CD209C" w:rsidRPr="00CD209C" w:rsidRDefault="00CD209C" w:rsidP="00CD209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Intervention au colloque </w:t>
            </w:r>
            <w:r w:rsidRPr="00CD209C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>«</w:t>
            </w:r>
            <w:r w:rsidRPr="00CD209C"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Faciliter l’accès aux soins des personnes vulnérables </w:t>
            </w:r>
            <w:r w:rsidRPr="00CD209C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», </w:t>
            </w:r>
            <w:r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organisé le </w:t>
            </w:r>
            <w:r w:rsidRPr="00CD209C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>20 novembre 2025 par le Comité de réflexion éthique</w:t>
            </w:r>
            <w:r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de </w:t>
            </w:r>
            <w:r w:rsidR="003C2F25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>l’</w:t>
            </w:r>
            <w:r w:rsidR="003C2F25" w:rsidRPr="00CD209C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>association</w:t>
            </w:r>
            <w:r w:rsidRPr="00CD209C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AD0768">
              <w:rPr>
                <w:rFonts w:ascii="Garamond" w:eastAsia="Times New Roman" w:hAnsi="Garamond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La Vie Active</w:t>
            </w:r>
            <w:r w:rsidRPr="00CD209C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>.</w:t>
            </w:r>
            <w:r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CD209C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Intervention à la table ronde « Mieux se comprendre pour mieux accompagner ». </w:t>
            </w:r>
          </w:p>
          <w:p w14:paraId="4E1AD2C7" w14:textId="77777777" w:rsidR="00CD209C" w:rsidRPr="00CD209C" w:rsidRDefault="00CD209C" w:rsidP="00CD209C">
            <w:pPr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</w:p>
          <w:p w14:paraId="454F931C" w14:textId="1E86E384" w:rsidR="00CD209C" w:rsidRPr="00CD209C" w:rsidRDefault="00CD209C" w:rsidP="00CD209C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209C">
              <w:rPr>
                <w:rFonts w:ascii="Garamond" w:eastAsia="Times New Roman" w:hAnsi="Garamond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Présentation de la problématique en matière d’accès aux soins liée à la mauvaise définition de la vulnérabilité au sein du Code de la santé publique ; </w:t>
            </w:r>
            <w:r>
              <w:rPr>
                <w:rFonts w:ascii="Garamond" w:eastAsia="Times New Roman" w:hAnsi="Garamond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e</w:t>
            </w:r>
            <w:r w:rsidRPr="00CD209C">
              <w:rPr>
                <w:rFonts w:ascii="Garamond" w:eastAsia="Times New Roman" w:hAnsi="Garamond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n dialogue avec de nombreux professionnels de</w:t>
            </w:r>
            <w:r>
              <w:rPr>
                <w:rFonts w:ascii="Garamond" w:eastAsia="Times New Roman" w:hAnsi="Garamond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CD209C">
              <w:rPr>
                <w:rFonts w:ascii="Garamond" w:eastAsia="Times New Roman" w:hAnsi="Garamond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santé.</w:t>
            </w:r>
          </w:p>
          <w:p w14:paraId="5AD0C4BD" w14:textId="2594651D" w:rsidR="00CD209C" w:rsidRPr="00CD209C" w:rsidRDefault="00CD209C" w:rsidP="00CD209C">
            <w:pPr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E132C8" w:rsidRPr="00E132C8" w14:paraId="5F50B21B" w14:textId="77777777" w:rsidTr="004F4C10">
        <w:tc>
          <w:tcPr>
            <w:tcW w:w="1555" w:type="dxa"/>
          </w:tcPr>
          <w:p w14:paraId="05E43728" w14:textId="0E6F042B" w:rsidR="00E132C8" w:rsidRPr="00784392" w:rsidRDefault="00784392" w:rsidP="004F4C10">
            <w:pPr>
              <w:spacing w:line="276" w:lineRule="auto"/>
              <w:rPr>
                <w:rFonts w:ascii="Garamond" w:hAnsi="Garamond" w:cs="Times New Roman"/>
                <w:sz w:val="22"/>
                <w:szCs w:val="22"/>
              </w:rPr>
            </w:pPr>
            <w:r w:rsidRPr="00784392">
              <w:rPr>
                <w:rFonts w:ascii="Garamond" w:hAnsi="Garamond" w:cs="Times New Roman"/>
                <w:sz w:val="22"/>
                <w:szCs w:val="22"/>
              </w:rPr>
              <w:t>2024</w:t>
            </w:r>
          </w:p>
        </w:tc>
        <w:tc>
          <w:tcPr>
            <w:tcW w:w="7507" w:type="dxa"/>
          </w:tcPr>
          <w:p w14:paraId="1F56C859" w14:textId="5F4E6B76" w:rsidR="00EC5757" w:rsidRPr="00CD209C" w:rsidRDefault="00CD209C" w:rsidP="00784392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Intervention intitulée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E132C8" w:rsidRPr="00E132C8">
              <w:rPr>
                <w:rFonts w:ascii="Garamond" w:hAnsi="Garamond"/>
                <w:b/>
                <w:bCs/>
                <w:sz w:val="22"/>
                <w:szCs w:val="22"/>
              </w:rPr>
              <w:t>«</w:t>
            </w:r>
            <w:r w:rsidR="00784392">
              <w:rPr>
                <w:rFonts w:ascii="Garamond" w:hAnsi="Garamond"/>
                <w:b/>
                <w:bCs/>
                <w:sz w:val="22"/>
                <w:szCs w:val="22"/>
              </w:rPr>
              <w:t xml:space="preserve"> La distinction entre fragilité et vulnérabilité en Droit français</w:t>
            </w:r>
            <w:r w:rsidR="00E132C8" w:rsidRPr="00E132C8">
              <w:rPr>
                <w:rFonts w:ascii="Garamond" w:hAnsi="Garamond"/>
                <w:b/>
                <w:bCs/>
                <w:sz w:val="22"/>
                <w:szCs w:val="22"/>
              </w:rPr>
              <w:t xml:space="preserve"> »</w:t>
            </w:r>
            <w:r w:rsidR="00E132C8" w:rsidRPr="00E132C8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 xml:space="preserve">durant la </w:t>
            </w:r>
            <w:r w:rsidR="00784392">
              <w:rPr>
                <w:rFonts w:ascii="Garamond" w:hAnsi="Garamond"/>
                <w:sz w:val="22"/>
                <w:szCs w:val="22"/>
              </w:rPr>
              <w:t xml:space="preserve">table ronde ‘les fragilités au sein de l’habitat’ </w:t>
            </w:r>
            <w:r w:rsidR="00E132C8" w:rsidRPr="00E132C8">
              <w:rPr>
                <w:rFonts w:ascii="Garamond" w:hAnsi="Garamond"/>
                <w:sz w:val="22"/>
                <w:szCs w:val="22"/>
              </w:rPr>
              <w:t xml:space="preserve">dans le cadre du colloque </w:t>
            </w:r>
            <w:r>
              <w:rPr>
                <w:rFonts w:ascii="Garamond" w:hAnsi="Garamond"/>
                <w:sz w:val="22"/>
                <w:szCs w:val="22"/>
              </w:rPr>
              <w:t>« </w:t>
            </w:r>
            <w:r w:rsidR="00784392" w:rsidRPr="00CD209C">
              <w:rPr>
                <w:rFonts w:ascii="Garamond" w:hAnsi="Garamond"/>
                <w:sz w:val="22"/>
                <w:szCs w:val="22"/>
              </w:rPr>
              <w:t>Repenser nos façons d’habiter</w:t>
            </w:r>
            <w:r>
              <w:rPr>
                <w:rFonts w:ascii="Garamond" w:hAnsi="Garamond"/>
                <w:sz w:val="22"/>
                <w:szCs w:val="22"/>
              </w:rPr>
              <w:t> »</w:t>
            </w:r>
            <w:r w:rsidR="00E132C8" w:rsidRPr="00E132C8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="00AD0768" w:rsidRPr="001C79EA">
              <w:rPr>
                <w:rFonts w:ascii="Garamond" w:hAnsi="Garamond"/>
                <w:i/>
                <w:iCs/>
                <w:sz w:val="22"/>
                <w:szCs w:val="22"/>
              </w:rPr>
              <w:t>Oykos</w:t>
            </w:r>
            <w:proofErr w:type="spellEnd"/>
            <w:r w:rsidR="00AD0768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784392">
              <w:rPr>
                <w:rFonts w:ascii="Garamond" w:hAnsi="Garamond"/>
                <w:sz w:val="22"/>
                <w:szCs w:val="22"/>
              </w:rPr>
              <w:t>23 mars 2024</w:t>
            </w:r>
            <w:r w:rsidR="00E132C8" w:rsidRPr="00E132C8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="00E132C8" w:rsidRPr="00CD209C">
              <w:rPr>
                <w:rFonts w:ascii="Garamond" w:hAnsi="Garamond"/>
                <w:b/>
                <w:bCs/>
                <w:sz w:val="22"/>
                <w:szCs w:val="22"/>
              </w:rPr>
              <w:t>Collège des Bernardins</w:t>
            </w:r>
            <w:r w:rsidR="00784392" w:rsidRPr="00CD209C">
              <w:rPr>
                <w:rFonts w:ascii="Garamond" w:hAnsi="Garamond"/>
                <w:b/>
                <w:bCs/>
                <w:sz w:val="22"/>
                <w:szCs w:val="22"/>
              </w:rPr>
              <w:t>, Paris</w:t>
            </w:r>
            <w:r w:rsidR="00784392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14:paraId="4BFD40D1" w14:textId="77777777" w:rsidR="005443EA" w:rsidRPr="00DD02BF" w:rsidRDefault="005443EA" w:rsidP="0093614F">
      <w:pPr>
        <w:spacing w:line="276" w:lineRule="auto"/>
        <w:rPr>
          <w:rFonts w:ascii="Garamond" w:hAnsi="Garamond" w:cs="Times New Roman"/>
          <w:i/>
          <w:iCs/>
        </w:rPr>
      </w:pPr>
    </w:p>
    <w:sectPr w:rsidR="005443EA" w:rsidRPr="00DD02B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9B89" w14:textId="77777777" w:rsidR="002225AD" w:rsidRDefault="002225AD" w:rsidP="009430FC">
      <w:r>
        <w:separator/>
      </w:r>
    </w:p>
  </w:endnote>
  <w:endnote w:type="continuationSeparator" w:id="0">
    <w:p w14:paraId="78952076" w14:textId="77777777" w:rsidR="002225AD" w:rsidRDefault="002225AD" w:rsidP="009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874780581"/>
      <w:docPartObj>
        <w:docPartGallery w:val="Page Numbers (Bottom of Page)"/>
        <w:docPartUnique/>
      </w:docPartObj>
    </w:sdtPr>
    <w:sdtContent>
      <w:p w14:paraId="05D6BEDE" w14:textId="324A42B5" w:rsidR="009430FC" w:rsidRDefault="009430FC" w:rsidP="00D400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27266D" w14:textId="77777777" w:rsidR="009430FC" w:rsidRDefault="009430FC" w:rsidP="009430F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Times New Roman" w:hAnsi="Times New Roman" w:cs="Times New Roman"/>
      </w:rPr>
      <w:id w:val="1622338479"/>
      <w:docPartObj>
        <w:docPartGallery w:val="Page Numbers (Bottom of Page)"/>
        <w:docPartUnique/>
      </w:docPartObj>
    </w:sdtPr>
    <w:sdtContent>
      <w:p w14:paraId="295AA7D0" w14:textId="1D80304F" w:rsidR="009430FC" w:rsidRPr="009430FC" w:rsidRDefault="009430FC" w:rsidP="00D40086">
        <w:pPr>
          <w:pStyle w:val="Pieddepage"/>
          <w:framePr w:wrap="none" w:vAnchor="text" w:hAnchor="margin" w:xAlign="right" w:y="1"/>
          <w:rPr>
            <w:rStyle w:val="Numrodepage"/>
            <w:rFonts w:ascii="Times New Roman" w:hAnsi="Times New Roman" w:cs="Times New Roman"/>
          </w:rPr>
        </w:pPr>
        <w:r w:rsidRPr="009430FC">
          <w:rPr>
            <w:rStyle w:val="Numrodepage"/>
            <w:rFonts w:ascii="Times New Roman" w:hAnsi="Times New Roman" w:cs="Times New Roman"/>
          </w:rPr>
          <w:fldChar w:fldCharType="begin"/>
        </w:r>
        <w:r w:rsidRPr="009430FC">
          <w:rPr>
            <w:rStyle w:val="Numrodepage"/>
            <w:rFonts w:ascii="Times New Roman" w:hAnsi="Times New Roman" w:cs="Times New Roman"/>
          </w:rPr>
          <w:instrText xml:space="preserve"> PAGE </w:instrText>
        </w:r>
        <w:r w:rsidRPr="009430FC">
          <w:rPr>
            <w:rStyle w:val="Numrodepage"/>
            <w:rFonts w:ascii="Times New Roman" w:hAnsi="Times New Roman" w:cs="Times New Roman"/>
          </w:rPr>
          <w:fldChar w:fldCharType="separate"/>
        </w:r>
        <w:r w:rsidRPr="009430FC">
          <w:rPr>
            <w:rStyle w:val="Numrodepage"/>
            <w:rFonts w:ascii="Times New Roman" w:hAnsi="Times New Roman" w:cs="Times New Roman"/>
            <w:noProof/>
          </w:rPr>
          <w:t>1</w:t>
        </w:r>
        <w:r w:rsidRPr="009430FC">
          <w:rPr>
            <w:rStyle w:val="Numrodepage"/>
            <w:rFonts w:ascii="Times New Roman" w:hAnsi="Times New Roman" w:cs="Times New Roman"/>
          </w:rPr>
          <w:fldChar w:fldCharType="end"/>
        </w:r>
      </w:p>
    </w:sdtContent>
  </w:sdt>
  <w:p w14:paraId="44C6476C" w14:textId="3C43ADEE" w:rsidR="00DD02BF" w:rsidRDefault="009430FC" w:rsidP="009430FC">
    <w:pPr>
      <w:pStyle w:val="Pieddepage"/>
      <w:ind w:right="360"/>
      <w:rPr>
        <w:rFonts w:ascii="Garamond" w:hAnsi="Garamond" w:cs="Times New Roman"/>
        <w:sz w:val="20"/>
        <w:szCs w:val="20"/>
      </w:rPr>
    </w:pPr>
    <w:r w:rsidRPr="00784392">
      <w:rPr>
        <w:rFonts w:ascii="Garamond" w:hAnsi="Garamond" w:cs="Times New Roman"/>
        <w:sz w:val="20"/>
        <w:szCs w:val="20"/>
      </w:rPr>
      <w:t>Curriculum Vitae</w:t>
    </w:r>
    <w:r w:rsidR="0090361B">
      <w:rPr>
        <w:rFonts w:ascii="Garamond" w:hAnsi="Garamond" w:cs="Times New Roman"/>
        <w:sz w:val="20"/>
        <w:szCs w:val="20"/>
      </w:rPr>
      <w:t xml:space="preserve"> - </w:t>
    </w:r>
    <w:r w:rsidRPr="00784392">
      <w:rPr>
        <w:rFonts w:ascii="Garamond" w:hAnsi="Garamond" w:cs="Times New Roman"/>
        <w:sz w:val="20"/>
        <w:szCs w:val="20"/>
      </w:rPr>
      <w:t xml:space="preserve">Paul </w:t>
    </w:r>
    <w:r w:rsidR="0024282D">
      <w:rPr>
        <w:rFonts w:ascii="Garamond" w:hAnsi="Garamond" w:cs="Times New Roman"/>
        <w:sz w:val="20"/>
        <w:szCs w:val="20"/>
      </w:rPr>
      <w:t>Duchesne</w:t>
    </w:r>
    <w:r w:rsidR="0090361B">
      <w:rPr>
        <w:rFonts w:ascii="Garamond" w:hAnsi="Garamond" w:cs="Times New Roman"/>
        <w:sz w:val="20"/>
        <w:szCs w:val="20"/>
      </w:rPr>
      <w:t> ;</w:t>
    </w:r>
  </w:p>
  <w:p w14:paraId="513B8250" w14:textId="3EE324EC" w:rsidR="0090361B" w:rsidRPr="0090361B" w:rsidRDefault="0090361B" w:rsidP="009430FC">
    <w:pPr>
      <w:pStyle w:val="Pieddepage"/>
      <w:ind w:right="360"/>
      <w:rPr>
        <w:rFonts w:ascii="Garamond" w:hAnsi="Garamond" w:cs="Times New Roman"/>
        <w:i/>
        <w:iCs/>
        <w:sz w:val="20"/>
        <w:szCs w:val="20"/>
      </w:rPr>
    </w:pPr>
    <w:r>
      <w:rPr>
        <w:rFonts w:ascii="Garamond" w:hAnsi="Garamond" w:cs="Times New Roman"/>
        <w:i/>
        <w:iCs/>
        <w:sz w:val="20"/>
        <w:szCs w:val="20"/>
      </w:rPr>
      <w:t>C.V. à</w:t>
    </w:r>
    <w:r w:rsidRPr="0090361B">
      <w:rPr>
        <w:rFonts w:ascii="Garamond" w:hAnsi="Garamond" w:cs="Times New Roman"/>
        <w:i/>
        <w:iCs/>
        <w:sz w:val="20"/>
        <w:szCs w:val="20"/>
      </w:rPr>
      <w:t xml:space="preserve"> jour,</w:t>
    </w:r>
    <w:r w:rsidR="00517399">
      <w:rPr>
        <w:rFonts w:ascii="Garamond" w:hAnsi="Garamond" w:cs="Times New Roman"/>
        <w:i/>
        <w:iCs/>
        <w:sz w:val="20"/>
        <w:szCs w:val="20"/>
      </w:rPr>
      <w:t xml:space="preserve"> </w:t>
    </w:r>
    <w:r w:rsidR="00847C9D">
      <w:rPr>
        <w:rFonts w:ascii="Garamond" w:hAnsi="Garamond" w:cs="Times New Roman"/>
        <w:i/>
        <w:iCs/>
        <w:sz w:val="20"/>
        <w:szCs w:val="20"/>
      </w:rPr>
      <w:t>j</w:t>
    </w:r>
    <w:r w:rsidR="00EF50EA">
      <w:rPr>
        <w:rFonts w:ascii="Garamond" w:hAnsi="Garamond" w:cs="Times New Roman"/>
        <w:i/>
        <w:iCs/>
        <w:sz w:val="20"/>
        <w:szCs w:val="20"/>
      </w:rPr>
      <w:t>anv</w:t>
    </w:r>
    <w:r w:rsidRPr="0090361B">
      <w:rPr>
        <w:rFonts w:ascii="Garamond" w:hAnsi="Garamond" w:cs="Times New Roman"/>
        <w:i/>
        <w:iCs/>
        <w:sz w:val="20"/>
        <w:szCs w:val="20"/>
      </w:rPr>
      <w:t>. 202</w:t>
    </w:r>
    <w:r w:rsidR="00EF50EA">
      <w:rPr>
        <w:rFonts w:ascii="Garamond" w:hAnsi="Garamond" w:cs="Times New Roman"/>
        <w:i/>
        <w:iCs/>
        <w:sz w:val="20"/>
        <w:szCs w:val="20"/>
      </w:rPr>
      <w:t>6</w:t>
    </w:r>
    <w:r>
      <w:rPr>
        <w:rFonts w:ascii="Garamond" w:hAnsi="Garamond" w:cs="Times New Roman"/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D993" w14:textId="77777777" w:rsidR="002225AD" w:rsidRDefault="002225AD" w:rsidP="009430FC">
      <w:r>
        <w:separator/>
      </w:r>
    </w:p>
  </w:footnote>
  <w:footnote w:type="continuationSeparator" w:id="0">
    <w:p w14:paraId="5EEAAC16" w14:textId="77777777" w:rsidR="002225AD" w:rsidRDefault="002225AD" w:rsidP="0094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C"/>
    <w:rsid w:val="00016B2C"/>
    <w:rsid w:val="00034765"/>
    <w:rsid w:val="000440DE"/>
    <w:rsid w:val="0005128B"/>
    <w:rsid w:val="000915D3"/>
    <w:rsid w:val="000C5364"/>
    <w:rsid w:val="000F2504"/>
    <w:rsid w:val="000F5A8D"/>
    <w:rsid w:val="00105CD8"/>
    <w:rsid w:val="0017192B"/>
    <w:rsid w:val="00194468"/>
    <w:rsid w:val="001C79EA"/>
    <w:rsid w:val="002225AD"/>
    <w:rsid w:val="0024282D"/>
    <w:rsid w:val="0029109B"/>
    <w:rsid w:val="002B4C1A"/>
    <w:rsid w:val="003149BD"/>
    <w:rsid w:val="00323F8C"/>
    <w:rsid w:val="0033116D"/>
    <w:rsid w:val="00381771"/>
    <w:rsid w:val="00382620"/>
    <w:rsid w:val="003A1B85"/>
    <w:rsid w:val="003A5F32"/>
    <w:rsid w:val="003C2F25"/>
    <w:rsid w:val="003D052F"/>
    <w:rsid w:val="00402D1D"/>
    <w:rsid w:val="00431B6F"/>
    <w:rsid w:val="00441B72"/>
    <w:rsid w:val="004C5752"/>
    <w:rsid w:val="00517399"/>
    <w:rsid w:val="00522A0E"/>
    <w:rsid w:val="005443EA"/>
    <w:rsid w:val="00545614"/>
    <w:rsid w:val="0057284C"/>
    <w:rsid w:val="0059015D"/>
    <w:rsid w:val="005B5B41"/>
    <w:rsid w:val="005D1500"/>
    <w:rsid w:val="005D47E0"/>
    <w:rsid w:val="005D5667"/>
    <w:rsid w:val="00633BD2"/>
    <w:rsid w:val="00666F50"/>
    <w:rsid w:val="00673974"/>
    <w:rsid w:val="0068182A"/>
    <w:rsid w:val="00683A8F"/>
    <w:rsid w:val="00692AFD"/>
    <w:rsid w:val="0069489D"/>
    <w:rsid w:val="006D42D3"/>
    <w:rsid w:val="0073379F"/>
    <w:rsid w:val="00784392"/>
    <w:rsid w:val="00784CC4"/>
    <w:rsid w:val="00794071"/>
    <w:rsid w:val="00797F02"/>
    <w:rsid w:val="007F5248"/>
    <w:rsid w:val="008046A4"/>
    <w:rsid w:val="0080515E"/>
    <w:rsid w:val="0084747C"/>
    <w:rsid w:val="00847C9D"/>
    <w:rsid w:val="008A48D9"/>
    <w:rsid w:val="008C0989"/>
    <w:rsid w:val="008E0575"/>
    <w:rsid w:val="009034BB"/>
    <w:rsid w:val="0090361B"/>
    <w:rsid w:val="00905804"/>
    <w:rsid w:val="00932F39"/>
    <w:rsid w:val="0093614F"/>
    <w:rsid w:val="009430FC"/>
    <w:rsid w:val="009A7A79"/>
    <w:rsid w:val="009D21AD"/>
    <w:rsid w:val="00A12330"/>
    <w:rsid w:val="00A839C1"/>
    <w:rsid w:val="00A90E1A"/>
    <w:rsid w:val="00A94997"/>
    <w:rsid w:val="00AC6A67"/>
    <w:rsid w:val="00AD0768"/>
    <w:rsid w:val="00AE16A9"/>
    <w:rsid w:val="00AF3E09"/>
    <w:rsid w:val="00B11FE5"/>
    <w:rsid w:val="00B533BB"/>
    <w:rsid w:val="00B60429"/>
    <w:rsid w:val="00B72BBB"/>
    <w:rsid w:val="00B912B0"/>
    <w:rsid w:val="00B95BF2"/>
    <w:rsid w:val="00BD1C88"/>
    <w:rsid w:val="00BE73DB"/>
    <w:rsid w:val="00C05383"/>
    <w:rsid w:val="00C47004"/>
    <w:rsid w:val="00CA5907"/>
    <w:rsid w:val="00CD209C"/>
    <w:rsid w:val="00CE3E84"/>
    <w:rsid w:val="00D116EB"/>
    <w:rsid w:val="00D162B5"/>
    <w:rsid w:val="00D24F84"/>
    <w:rsid w:val="00D51539"/>
    <w:rsid w:val="00D516B1"/>
    <w:rsid w:val="00D9383F"/>
    <w:rsid w:val="00D97CAE"/>
    <w:rsid w:val="00DD02BF"/>
    <w:rsid w:val="00DD3E64"/>
    <w:rsid w:val="00E132C8"/>
    <w:rsid w:val="00E60137"/>
    <w:rsid w:val="00E631F8"/>
    <w:rsid w:val="00E97405"/>
    <w:rsid w:val="00EC5757"/>
    <w:rsid w:val="00EF50EA"/>
    <w:rsid w:val="00F052DD"/>
    <w:rsid w:val="00F671D8"/>
    <w:rsid w:val="00F90BEF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D5CEF"/>
  <w15:chartTrackingRefBased/>
  <w15:docId w15:val="{DDFB2488-A214-F949-96D4-DEE590A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9C"/>
  </w:style>
  <w:style w:type="paragraph" w:styleId="Titre1">
    <w:name w:val="heading 1"/>
    <w:basedOn w:val="Normal"/>
    <w:next w:val="Normal"/>
    <w:link w:val="Titre1Car"/>
    <w:uiPriority w:val="9"/>
    <w:qFormat/>
    <w:rsid w:val="0001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6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6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6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6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6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6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6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6B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6B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6B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6B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6B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6B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6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6B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6B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6B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6B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6B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6B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6B2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16B2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6B2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51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3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30FC"/>
  </w:style>
  <w:style w:type="paragraph" w:styleId="Pieddepage">
    <w:name w:val="footer"/>
    <w:basedOn w:val="Normal"/>
    <w:link w:val="PieddepageCar"/>
    <w:uiPriority w:val="99"/>
    <w:unhideWhenUsed/>
    <w:rsid w:val="00943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30FC"/>
  </w:style>
  <w:style w:type="character" w:styleId="Numrodepage">
    <w:name w:val="page number"/>
    <w:basedOn w:val="Policepardfaut"/>
    <w:uiPriority w:val="99"/>
    <w:semiHidden/>
    <w:unhideWhenUsed/>
    <w:rsid w:val="009430FC"/>
  </w:style>
  <w:style w:type="paragraph" w:styleId="NormalWeb">
    <w:name w:val="Normal (Web)"/>
    <w:basedOn w:val="Normal"/>
    <w:uiPriority w:val="99"/>
    <w:unhideWhenUsed/>
    <w:rsid w:val="00E132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1">
    <w:name w:val="p1"/>
    <w:basedOn w:val="Normal"/>
    <w:rsid w:val="00683A8F"/>
    <w:rPr>
      <w:rFonts w:ascii="Times New Roman" w:eastAsia="Times New Roman" w:hAnsi="Times New Roman" w:cs="Times New Roman"/>
      <w:color w:val="000000"/>
      <w:kern w:val="0"/>
      <w:sz w:val="23"/>
      <w:szCs w:val="23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.duchesne@univ-catholille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DUCHESNE</dc:creator>
  <cp:keywords/>
  <dc:description/>
  <cp:lastModifiedBy>Paul DUCHESNE</cp:lastModifiedBy>
  <cp:revision>60</cp:revision>
  <dcterms:created xsi:type="dcterms:W3CDTF">2025-10-25T15:13:00Z</dcterms:created>
  <dcterms:modified xsi:type="dcterms:W3CDTF">2026-01-11T09:13:00Z</dcterms:modified>
</cp:coreProperties>
</file>